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DE237">
      <w:pPr>
        <w:tabs>
          <w:tab w:val="left" w:pos="84"/>
        </w:tabs>
        <w:spacing w:line="276" w:lineRule="auto"/>
        <w:ind w:left="-567"/>
        <w:rPr>
          <w:rFonts w:hint="default" w:eastAsia="Calibri"/>
          <w:b/>
          <w:sz w:val="24"/>
          <w:szCs w:val="24"/>
          <w:lang w:val="ru-RU" w:eastAsia="en-US"/>
        </w:rPr>
      </w:pPr>
      <w:r>
        <w:rPr>
          <w:rFonts w:hint="default" w:eastAsia="Calibri"/>
          <w:b/>
          <w:sz w:val="24"/>
          <w:szCs w:val="24"/>
          <w:lang w:val="ru-RU" w:eastAsia="en-US"/>
        </w:rPr>
        <w:drawing>
          <wp:inline distT="0" distB="0" distL="114300" distR="114300">
            <wp:extent cx="6477000" cy="8985885"/>
            <wp:effectExtent l="0" t="0" r="0" b="5715"/>
            <wp:docPr id="1" name="Изображение 1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98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ECDECE">
      <w:pPr>
        <w:tabs>
          <w:tab w:val="left" w:pos="84"/>
        </w:tabs>
        <w:spacing w:line="276" w:lineRule="auto"/>
        <w:ind w:left="-567"/>
        <w:rPr>
          <w:rFonts w:eastAsia="Calibri"/>
          <w:b/>
          <w:sz w:val="24"/>
          <w:szCs w:val="24"/>
          <w:lang w:eastAsia="en-US"/>
        </w:rPr>
      </w:pPr>
    </w:p>
    <w:p w14:paraId="05A65B01">
      <w:pPr>
        <w:tabs>
          <w:tab w:val="left" w:pos="84"/>
        </w:tabs>
        <w:spacing w:line="276" w:lineRule="auto"/>
        <w:ind w:left="-567"/>
        <w:rPr>
          <w:rFonts w:eastAsia="Calibri"/>
          <w:b/>
          <w:sz w:val="24"/>
          <w:szCs w:val="24"/>
          <w:lang w:eastAsia="en-US"/>
        </w:rPr>
      </w:pPr>
    </w:p>
    <w:p w14:paraId="59654C5F">
      <w:pPr>
        <w:tabs>
          <w:tab w:val="left" w:pos="84"/>
        </w:tabs>
        <w:spacing w:line="276" w:lineRule="auto"/>
        <w:ind w:left="-567"/>
        <w:rPr>
          <w:rFonts w:eastAsia="Calibri"/>
          <w:b/>
          <w:sz w:val="24"/>
          <w:szCs w:val="24"/>
          <w:lang w:eastAsia="en-US"/>
        </w:rPr>
      </w:pPr>
    </w:p>
    <w:p w14:paraId="58E8E571">
      <w:pPr>
        <w:tabs>
          <w:tab w:val="left" w:pos="84"/>
        </w:tabs>
        <w:spacing w:line="276" w:lineRule="auto"/>
        <w:ind w:left="-567"/>
        <w:rPr>
          <w:rFonts w:eastAsia="Calibri"/>
          <w:b/>
          <w:sz w:val="24"/>
          <w:szCs w:val="24"/>
          <w:lang w:eastAsia="en-US"/>
        </w:rPr>
      </w:pPr>
    </w:p>
    <w:p w14:paraId="5BDAAC81">
      <w:pPr>
        <w:jc w:val="center"/>
        <w:rPr>
          <w:b/>
          <w:sz w:val="28"/>
          <w:szCs w:val="28"/>
        </w:rPr>
      </w:pPr>
    </w:p>
    <w:p w14:paraId="60027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740F0546">
      <w:pPr>
        <w:jc w:val="both"/>
        <w:rPr>
          <w:b/>
          <w:i/>
          <w:sz w:val="24"/>
          <w:szCs w:val="24"/>
          <w:u w:val="single"/>
        </w:rPr>
      </w:pPr>
    </w:p>
    <w:p w14:paraId="5B41BE16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14:paraId="57912E3F">
      <w:pPr>
        <w:pStyle w:val="18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14:paraId="034595D3">
      <w:pPr>
        <w:pStyle w:val="18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Письмо Министерства образования РТ «О планировании образовательной деятельности в ДОУ» № 2598-17  от 27.10.2017 г.;</w:t>
      </w:r>
    </w:p>
    <w:p w14:paraId="1F6D0BD1">
      <w:pPr>
        <w:pStyle w:val="18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Постановление Об утверждении санитарных         правил и норм СанПиН 1.2.13685-21  «Гигиенические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14:paraId="26400A99">
      <w:pPr>
        <w:pStyle w:val="18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Приказ Министерства просвещения  Российской Федерации (Минпросвещения  России) от 31 июля  2020г. №373 «Об утверждении Порядка организации и осуществления -образовательной деятельности по основным общеобразовательным программам–образовательным программам дошкольного образования» </w:t>
      </w:r>
    </w:p>
    <w:p w14:paraId="3E832E8C">
      <w:pPr>
        <w:pStyle w:val="18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Приказ Минобрнауки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30384);</w:t>
      </w:r>
    </w:p>
    <w:p w14:paraId="29ABC1AE">
      <w:pPr>
        <w:pStyle w:val="18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Приказ  Министерства просвещения  Российской Федерации от 25. 11.2022 № 1028 «Об утверждении федеральной образовательной программы дошкольного образования» и (зарегистрирован 28.12.2022 года №71847) ;</w:t>
      </w:r>
    </w:p>
    <w:p w14:paraId="439CBD71">
      <w:pPr>
        <w:pStyle w:val="18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Закон Республики Татарстан от 22.07.2013 № 68-ЗРТ «Об образовании»; </w:t>
      </w:r>
    </w:p>
    <w:p w14:paraId="33FEC03A">
      <w:pPr>
        <w:pStyle w:val="18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Законом Республики Татарстан от03.03.2012 № 16 «О государственных языках Республики Татарстан и других языках в Республике Татарстан»;</w:t>
      </w:r>
    </w:p>
    <w:p w14:paraId="54210E2F">
      <w:pPr>
        <w:pStyle w:val="18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Устав МБОУ  «Саклов – Башская СОШ».</w:t>
      </w:r>
    </w:p>
    <w:p w14:paraId="0D0BF3EB">
      <w:pPr>
        <w:pStyle w:val="18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Основная общеобразовательная программа МБОУ «Саклов – Башская СОШ»;</w:t>
      </w:r>
    </w:p>
    <w:p w14:paraId="349C2FBF">
      <w:pPr>
        <w:pStyle w:val="18"/>
        <w:jc w:val="both"/>
        <w:rPr>
          <w:rFonts w:eastAsia="Calibri"/>
          <w:sz w:val="24"/>
          <w:szCs w:val="24"/>
          <w:lang w:eastAsia="en-US"/>
        </w:rPr>
      </w:pPr>
    </w:p>
    <w:p w14:paraId="49058BF2">
      <w:pPr>
        <w:pStyle w:val="18"/>
        <w:jc w:val="both"/>
        <w:rPr>
          <w:sz w:val="24"/>
          <w:szCs w:val="24"/>
        </w:rPr>
      </w:pPr>
    </w:p>
    <w:p w14:paraId="469A2A6E">
      <w:pPr>
        <w:ind w:left="720"/>
        <w:jc w:val="both"/>
        <w:rPr>
          <w:rFonts w:eastAsia="Calibri"/>
          <w:sz w:val="24"/>
          <w:szCs w:val="24"/>
          <w:lang w:eastAsia="en-US"/>
        </w:rPr>
      </w:pPr>
    </w:p>
    <w:p w14:paraId="18C3A692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14:paraId="472AEC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14:paraId="2E4C6151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  общеобразовательной программы МБОУ на основе содержания Федеральной образовательной программы.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14:paraId="5CBBB89D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>Согласно плану  в вариативную часть  включены ОД по реализации регионального компонента.</w:t>
      </w:r>
    </w:p>
    <w:p w14:paraId="3E2226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14:paraId="027D85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14:paraId="76D578A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группа раннего возраста-10 игр-занятий</w:t>
      </w:r>
    </w:p>
    <w:p w14:paraId="53335B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14:paraId="06DC15BD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14:paraId="7BE5C599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>
        <w:rPr>
          <w:sz w:val="24"/>
          <w:szCs w:val="24"/>
          <w:lang w:val="tt-RU"/>
        </w:rPr>
        <w:t>10</w:t>
      </w:r>
      <w:r>
        <w:rPr>
          <w:sz w:val="24"/>
          <w:szCs w:val="24"/>
        </w:rPr>
        <w:t>ОД</w:t>
      </w:r>
    </w:p>
    <w:p w14:paraId="02E644A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группа-1</w:t>
      </w:r>
      <w:r>
        <w:rPr>
          <w:sz w:val="24"/>
          <w:szCs w:val="24"/>
          <w:lang w:val="tt-RU"/>
        </w:rPr>
        <w:t>3</w:t>
      </w:r>
      <w:r>
        <w:rPr>
          <w:sz w:val="24"/>
          <w:szCs w:val="24"/>
        </w:rPr>
        <w:t xml:space="preserve"> ОД</w:t>
      </w:r>
    </w:p>
    <w:p w14:paraId="1FDED01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группа-1</w:t>
      </w:r>
      <w:r>
        <w:rPr>
          <w:sz w:val="24"/>
          <w:szCs w:val="24"/>
          <w:lang w:val="tt-RU"/>
        </w:rPr>
        <w:t>5</w:t>
      </w:r>
      <w:r>
        <w:rPr>
          <w:sz w:val="24"/>
          <w:szCs w:val="24"/>
        </w:rPr>
        <w:t xml:space="preserve"> ОД</w:t>
      </w:r>
    </w:p>
    <w:p w14:paraId="114AB008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14:paraId="74BF25A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раннего возраста-0 </w:t>
      </w:r>
    </w:p>
    <w:p w14:paraId="1CF7A126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Первая младшая группа-0 </w:t>
      </w:r>
    </w:p>
    <w:p w14:paraId="171677B8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14:paraId="36CA15E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группа-3ОД</w:t>
      </w:r>
    </w:p>
    <w:p w14:paraId="6F701CC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группа-3 ОД</w:t>
      </w:r>
    </w:p>
    <w:p w14:paraId="2E36935F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группа-3ОД</w:t>
      </w:r>
    </w:p>
    <w:p w14:paraId="2E66277D">
      <w:pPr>
        <w:tabs>
          <w:tab w:val="left" w:pos="7170"/>
        </w:tabs>
        <w:ind w:left="142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195A7CBE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В </w:t>
      </w:r>
      <w:r>
        <w:rPr>
          <w:sz w:val="24"/>
          <w:szCs w:val="24"/>
        </w:rPr>
        <w:t xml:space="preserve"> средн</w:t>
      </w:r>
      <w:r>
        <w:rPr>
          <w:sz w:val="24"/>
          <w:szCs w:val="24"/>
          <w:lang w:val="tt-RU"/>
        </w:rPr>
        <w:t>ей</w:t>
      </w:r>
      <w:r>
        <w:rPr>
          <w:sz w:val="24"/>
          <w:szCs w:val="24"/>
        </w:rPr>
        <w:t xml:space="preserve"> групп</w:t>
      </w:r>
      <w:r>
        <w:rPr>
          <w:sz w:val="24"/>
          <w:szCs w:val="24"/>
          <w:lang w:val="tt-RU"/>
        </w:rPr>
        <w:t>е</w:t>
      </w:r>
      <w:r>
        <w:rPr>
          <w:sz w:val="24"/>
          <w:szCs w:val="24"/>
        </w:rPr>
        <w:t xml:space="preserve"> обучение детей русскому языку </w:t>
      </w:r>
      <w:r>
        <w:rPr>
          <w:sz w:val="24"/>
          <w:szCs w:val="24"/>
          <w:lang w:val="tt-RU"/>
        </w:rPr>
        <w:t xml:space="preserve"> проводится 3</w:t>
      </w:r>
      <w:r>
        <w:rPr>
          <w:sz w:val="24"/>
          <w:szCs w:val="24"/>
        </w:rPr>
        <w:t xml:space="preserve"> раза в неделю</w:t>
      </w:r>
      <w:r>
        <w:rPr>
          <w:sz w:val="24"/>
          <w:szCs w:val="24"/>
          <w:lang w:val="tt-RU"/>
        </w:rPr>
        <w:t>. 1 раз в первой половне дня, 2- в ре</w:t>
      </w:r>
      <w:r>
        <w:rPr>
          <w:sz w:val="24"/>
          <w:szCs w:val="24"/>
        </w:rPr>
        <w:t>ж</w:t>
      </w:r>
      <w:r>
        <w:rPr>
          <w:sz w:val="24"/>
          <w:szCs w:val="24"/>
          <w:lang w:val="tt-RU"/>
        </w:rPr>
        <w:t xml:space="preserve">имном моменте. В старшей группе </w:t>
      </w:r>
      <w:r>
        <w:rPr>
          <w:sz w:val="24"/>
          <w:szCs w:val="24"/>
        </w:rPr>
        <w:t xml:space="preserve">обучение детей русскому </w:t>
      </w:r>
    </w:p>
    <w:p w14:paraId="1CEB79D0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языку </w:t>
      </w:r>
      <w:r>
        <w:rPr>
          <w:sz w:val="24"/>
          <w:szCs w:val="24"/>
          <w:lang w:val="tt-RU"/>
        </w:rPr>
        <w:t>проводится 2 раза в неделю в первой половине дня, а 1 – в режимном моменте. В       подготовительной группе - 3 раза в неделю в первой половине дня.</w:t>
      </w:r>
    </w:p>
    <w:p w14:paraId="144E5056">
      <w:pPr>
        <w:jc w:val="both"/>
        <w:rPr>
          <w:sz w:val="24"/>
          <w:szCs w:val="24"/>
        </w:rPr>
      </w:pPr>
    </w:p>
    <w:p w14:paraId="41E8E3F2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Максимально допустимый объем недельной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14:paraId="3F2B58E4">
      <w:pPr>
        <w:spacing w:line="276" w:lineRule="auto"/>
        <w:ind w:firstLine="708"/>
        <w:jc w:val="both"/>
        <w:rPr>
          <w:sz w:val="24"/>
          <w:szCs w:val="24"/>
        </w:rPr>
      </w:pPr>
    </w:p>
    <w:p w14:paraId="6367AFB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-во второй группе раннего возраста-1 час 40 минут</w:t>
      </w:r>
    </w:p>
    <w:p w14:paraId="2447037E">
      <w:pPr>
        <w:spacing w:line="276" w:lineRule="auto"/>
        <w:ind w:firstLine="708"/>
        <w:jc w:val="both"/>
        <w:rPr>
          <w:sz w:val="24"/>
          <w:szCs w:val="24"/>
        </w:rPr>
      </w:pPr>
    </w:p>
    <w:p w14:paraId="12F182F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младшей группе – 1 час 40 минут</w:t>
      </w:r>
    </w:p>
    <w:p w14:paraId="3D057FE5">
      <w:pPr>
        <w:spacing w:line="276" w:lineRule="auto"/>
        <w:ind w:firstLine="708"/>
        <w:jc w:val="both"/>
        <w:rPr>
          <w:sz w:val="24"/>
          <w:szCs w:val="24"/>
        </w:rPr>
      </w:pPr>
    </w:p>
    <w:p w14:paraId="57AEA38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-во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младшей группе-2 часа 30 минут</w:t>
      </w:r>
    </w:p>
    <w:p w14:paraId="7A195A17">
      <w:pPr>
        <w:spacing w:line="276" w:lineRule="auto"/>
        <w:ind w:firstLine="708"/>
        <w:jc w:val="both"/>
        <w:rPr>
          <w:sz w:val="24"/>
          <w:szCs w:val="24"/>
        </w:rPr>
      </w:pPr>
    </w:p>
    <w:p w14:paraId="1CF3D69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-средней группе-3 часа 20 минут</w:t>
      </w:r>
    </w:p>
    <w:p w14:paraId="67F0BD21">
      <w:pPr>
        <w:spacing w:line="276" w:lineRule="auto"/>
        <w:ind w:firstLine="708"/>
        <w:jc w:val="both"/>
        <w:rPr>
          <w:sz w:val="24"/>
          <w:szCs w:val="24"/>
        </w:rPr>
      </w:pPr>
    </w:p>
    <w:p w14:paraId="083A43C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-старшей группе-5 часов 25 минут</w:t>
      </w:r>
    </w:p>
    <w:p w14:paraId="6CE5FA8F">
      <w:pPr>
        <w:spacing w:line="276" w:lineRule="auto"/>
        <w:ind w:firstLine="708"/>
        <w:jc w:val="both"/>
        <w:rPr>
          <w:sz w:val="24"/>
          <w:szCs w:val="24"/>
        </w:rPr>
      </w:pPr>
    </w:p>
    <w:p w14:paraId="3B6439B6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-подготовительной к школе группе-7 часов 30 минут.</w:t>
      </w:r>
    </w:p>
    <w:p w14:paraId="69CED5E4">
      <w:pPr>
        <w:spacing w:line="276" w:lineRule="auto"/>
        <w:ind w:firstLine="708"/>
        <w:rPr>
          <w:sz w:val="24"/>
          <w:szCs w:val="24"/>
        </w:rPr>
      </w:pPr>
    </w:p>
    <w:p w14:paraId="632EA11F">
      <w:pPr>
        <w:spacing w:line="276" w:lineRule="auto"/>
        <w:ind w:firstLine="708"/>
      </w:pPr>
    </w:p>
    <w:p w14:paraId="50E2B89A">
      <w:pPr>
        <w:jc w:val="both"/>
        <w:rPr>
          <w:sz w:val="24"/>
          <w:szCs w:val="24"/>
        </w:rPr>
      </w:pPr>
    </w:p>
    <w:p w14:paraId="65943192">
      <w:pPr>
        <w:jc w:val="both"/>
        <w:rPr>
          <w:b/>
          <w:sz w:val="24"/>
          <w:szCs w:val="24"/>
        </w:rPr>
      </w:pPr>
    </w:p>
    <w:p w14:paraId="04B5EDFD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</w:t>
      </w:r>
    </w:p>
    <w:p w14:paraId="333E6B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BF7F355">
      <w:pPr>
        <w:jc w:val="center"/>
        <w:rPr>
          <w:b/>
          <w:sz w:val="24"/>
          <w:szCs w:val="24"/>
        </w:rPr>
      </w:pPr>
    </w:p>
    <w:p w14:paraId="7FD3A20A">
      <w:pPr>
        <w:jc w:val="center"/>
        <w:rPr>
          <w:b/>
          <w:sz w:val="24"/>
          <w:szCs w:val="24"/>
        </w:rPr>
      </w:pPr>
    </w:p>
    <w:p w14:paraId="1CA39140">
      <w:pPr>
        <w:jc w:val="center"/>
        <w:rPr>
          <w:b/>
          <w:sz w:val="24"/>
          <w:szCs w:val="24"/>
        </w:rPr>
      </w:pPr>
    </w:p>
    <w:p w14:paraId="490CD4EE">
      <w:pPr>
        <w:jc w:val="center"/>
        <w:rPr>
          <w:b/>
          <w:sz w:val="24"/>
          <w:szCs w:val="24"/>
        </w:rPr>
      </w:pPr>
    </w:p>
    <w:p w14:paraId="70BA441A">
      <w:pPr>
        <w:jc w:val="center"/>
        <w:rPr>
          <w:b/>
          <w:sz w:val="24"/>
          <w:szCs w:val="24"/>
        </w:rPr>
      </w:pPr>
    </w:p>
    <w:p w14:paraId="6186F97E">
      <w:pPr>
        <w:jc w:val="center"/>
        <w:rPr>
          <w:b/>
          <w:sz w:val="24"/>
          <w:szCs w:val="24"/>
        </w:rPr>
      </w:pPr>
    </w:p>
    <w:p w14:paraId="7AC8F55A">
      <w:pPr>
        <w:jc w:val="center"/>
        <w:rPr>
          <w:b/>
          <w:sz w:val="24"/>
          <w:szCs w:val="24"/>
          <w:lang w:val="tt-RU"/>
        </w:rPr>
      </w:pPr>
    </w:p>
    <w:p w14:paraId="47B855C4">
      <w:pPr>
        <w:jc w:val="center"/>
        <w:rPr>
          <w:b/>
          <w:sz w:val="24"/>
          <w:szCs w:val="24"/>
          <w:lang w:val="tt-RU"/>
        </w:rPr>
      </w:pPr>
    </w:p>
    <w:p w14:paraId="309BA2BF">
      <w:pPr>
        <w:jc w:val="center"/>
        <w:rPr>
          <w:b/>
          <w:sz w:val="24"/>
          <w:szCs w:val="24"/>
        </w:rPr>
      </w:pPr>
    </w:p>
    <w:p w14:paraId="32E45FEE">
      <w:pPr>
        <w:jc w:val="center"/>
        <w:rPr>
          <w:b/>
          <w:sz w:val="24"/>
          <w:szCs w:val="24"/>
          <w:lang w:val="tt-RU"/>
        </w:rPr>
      </w:pPr>
    </w:p>
    <w:p w14:paraId="0115C2CC">
      <w:pPr>
        <w:jc w:val="center"/>
        <w:rPr>
          <w:b/>
          <w:sz w:val="24"/>
          <w:szCs w:val="24"/>
        </w:rPr>
      </w:pPr>
    </w:p>
    <w:p w14:paraId="2A99FFBE">
      <w:pPr>
        <w:jc w:val="center"/>
        <w:rPr>
          <w:b/>
          <w:sz w:val="24"/>
          <w:szCs w:val="24"/>
        </w:rPr>
      </w:pPr>
    </w:p>
    <w:p w14:paraId="743B9035">
      <w:pPr>
        <w:jc w:val="center"/>
        <w:rPr>
          <w:b/>
          <w:sz w:val="24"/>
          <w:szCs w:val="24"/>
        </w:rPr>
      </w:pPr>
    </w:p>
    <w:p w14:paraId="08BE2E9E">
      <w:pPr>
        <w:jc w:val="center"/>
        <w:rPr>
          <w:b/>
          <w:sz w:val="24"/>
          <w:szCs w:val="24"/>
        </w:rPr>
      </w:pPr>
    </w:p>
    <w:p w14:paraId="292857C8">
      <w:pPr>
        <w:jc w:val="center"/>
        <w:rPr>
          <w:b/>
          <w:sz w:val="24"/>
          <w:szCs w:val="24"/>
        </w:rPr>
      </w:pPr>
    </w:p>
    <w:p w14:paraId="5DDD20E9">
      <w:pPr>
        <w:jc w:val="center"/>
        <w:rPr>
          <w:b/>
          <w:sz w:val="24"/>
          <w:szCs w:val="24"/>
        </w:rPr>
      </w:pPr>
    </w:p>
    <w:p w14:paraId="46234660">
      <w:pPr>
        <w:jc w:val="center"/>
        <w:rPr>
          <w:b/>
          <w:sz w:val="24"/>
          <w:szCs w:val="24"/>
        </w:rPr>
      </w:pPr>
    </w:p>
    <w:p w14:paraId="6882B42D">
      <w:pPr>
        <w:jc w:val="center"/>
        <w:rPr>
          <w:b/>
          <w:sz w:val="24"/>
          <w:szCs w:val="24"/>
        </w:rPr>
      </w:pPr>
    </w:p>
    <w:p w14:paraId="340E9820">
      <w:pPr>
        <w:jc w:val="center"/>
        <w:rPr>
          <w:b/>
          <w:sz w:val="24"/>
          <w:szCs w:val="24"/>
        </w:rPr>
      </w:pPr>
    </w:p>
    <w:p w14:paraId="52E36CB5">
      <w:pPr>
        <w:rPr>
          <w:b/>
          <w:sz w:val="24"/>
          <w:szCs w:val="24"/>
          <w:lang w:val="tt-RU"/>
        </w:rPr>
      </w:pPr>
    </w:p>
    <w:p w14:paraId="6BD48CC8">
      <w:pPr>
        <w:rPr>
          <w:b/>
          <w:sz w:val="24"/>
          <w:szCs w:val="24"/>
          <w:lang w:val="tt-RU"/>
        </w:rPr>
      </w:pPr>
    </w:p>
    <w:p w14:paraId="62BE0750">
      <w:pPr>
        <w:rPr>
          <w:b/>
          <w:sz w:val="24"/>
          <w:szCs w:val="24"/>
          <w:lang w:val="tt-RU"/>
        </w:rPr>
      </w:pPr>
    </w:p>
    <w:p w14:paraId="343EBB71">
      <w:pPr>
        <w:rPr>
          <w:b/>
          <w:sz w:val="24"/>
          <w:szCs w:val="24"/>
          <w:lang w:val="tt-RU"/>
        </w:rPr>
      </w:pPr>
    </w:p>
    <w:p w14:paraId="1763A439">
      <w:pPr>
        <w:rPr>
          <w:b/>
          <w:sz w:val="24"/>
          <w:szCs w:val="24"/>
          <w:lang w:val="tt-RU"/>
        </w:rPr>
      </w:pPr>
    </w:p>
    <w:p w14:paraId="6B132350">
      <w:pPr>
        <w:rPr>
          <w:b/>
          <w:sz w:val="24"/>
          <w:szCs w:val="24"/>
          <w:lang w:val="tt-RU"/>
        </w:rPr>
      </w:pPr>
    </w:p>
    <w:p w14:paraId="4994752A">
      <w:pPr>
        <w:rPr>
          <w:b/>
          <w:sz w:val="24"/>
          <w:szCs w:val="24"/>
          <w:lang w:val="tt-RU"/>
        </w:rPr>
      </w:pPr>
    </w:p>
    <w:p w14:paraId="2C6C8B22">
      <w:pPr>
        <w:rPr>
          <w:b/>
          <w:sz w:val="24"/>
          <w:szCs w:val="24"/>
          <w:lang w:val="tt-RU"/>
        </w:rPr>
      </w:pPr>
    </w:p>
    <w:p w14:paraId="1E4F27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план  </w:t>
      </w:r>
    </w:p>
    <w:tbl>
      <w:tblPr>
        <w:tblStyle w:val="8"/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718"/>
        <w:gridCol w:w="274"/>
        <w:gridCol w:w="1845"/>
        <w:gridCol w:w="855"/>
        <w:gridCol w:w="851"/>
        <w:gridCol w:w="850"/>
        <w:gridCol w:w="1276"/>
        <w:gridCol w:w="1418"/>
        <w:gridCol w:w="1134"/>
      </w:tblGrid>
      <w:tr w14:paraId="18E8E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7500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E7ED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63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8749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14:paraId="2726C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A5F2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4A42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9607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94C7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14:paraId="72985BF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D8F5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14:paraId="7173840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A39C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2F2A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BA39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14:paraId="0E4FBEA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14:paraId="36879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BB0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D9A6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2128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CA2C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7B0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2BCD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3A2FA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B795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14:paraId="1592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DA0D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5261792A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BEC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EF85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6BD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56790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90F0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316E9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80D9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14:paraId="31A6D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8109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771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6478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775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2B1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826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00B2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0DDC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D7040">
            <w:pPr>
              <w:rPr>
                <w:sz w:val="24"/>
                <w:szCs w:val="24"/>
                <w:lang w:eastAsia="en-US"/>
              </w:rPr>
            </w:pPr>
          </w:p>
        </w:tc>
      </w:tr>
      <w:tr w14:paraId="39FA9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7107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8C0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49D2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целостной картины мира. Ребенок и окр.мир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A760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0B47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62A83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>
              <w:rPr>
                <w:sz w:val="24"/>
                <w:szCs w:val="24"/>
                <w:lang w:val="tt-RU" w:eastAsia="en-US"/>
              </w:rPr>
              <w:t>36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24B9A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8A42B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BF5C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>
              <w:rPr>
                <w:sz w:val="24"/>
                <w:szCs w:val="24"/>
                <w:lang w:val="tt-RU" w:eastAsia="en-US"/>
              </w:rPr>
              <w:t>36</w:t>
            </w:r>
          </w:p>
        </w:tc>
      </w:tr>
      <w:tr w14:paraId="4A6EC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AAE1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12CC86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C494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BB241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AECA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50CC1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3FEA1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77EC0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55A3C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14:paraId="1FD5B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D134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CF23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F9D0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62B44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BA7E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E411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9A9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2266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14:paraId="4392B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AFD5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699F82D0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Художжественно-эстетическое развитие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B731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FCCA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D343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90B86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6FF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F2064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6D8CA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</w:tr>
      <w:tr w14:paraId="4122C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1EF5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8A3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F6AC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D747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F8EE4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54214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78C6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04119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0706A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14:paraId="6DCF5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1AA0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D13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5E93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33F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9960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8DA6C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5066A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CE479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  <w:p w14:paraId="3425417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DC289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14:paraId="7DD58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78FF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0303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109E8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9560B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FCF73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3DB88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DE815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AC16B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3\10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14:paraId="7D669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EF3D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A75B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C5763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2C5B5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8410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DDF9F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701DB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2D2D5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14:paraId="65840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B29E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9376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14:paraId="28B075D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AE13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901B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609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8F05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E961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0926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1DCDC6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14:paraId="0439A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A7D6AE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3B9DE2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A54AA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1201A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84CF87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AB934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val="tt-RU" w:eastAsia="en-US"/>
              </w:rPr>
              <w:t>36</w:t>
            </w:r>
          </w:p>
          <w:p w14:paraId="28A60B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15175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val="tt-RU" w:eastAsia="en-US"/>
              </w:rPr>
              <w:t>72</w:t>
            </w:r>
          </w:p>
          <w:p w14:paraId="03C27C5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315175F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</w:tr>
      <w:tr w14:paraId="3A441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A70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177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B791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AEF7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EACF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49AB5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в режимных моментах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BF0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</w:t>
            </w:r>
            <w:r>
              <w:rPr>
                <w:sz w:val="24"/>
                <w:szCs w:val="24"/>
                <w:lang w:eastAsia="en-US"/>
              </w:rPr>
              <w:t>ж</w:t>
            </w:r>
            <w:r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2C62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14:paraId="78CC1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09D0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54F8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 (по Сан Пин)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00E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42E9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6812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661C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14:paraId="0D5E19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061485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25D4A6E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34759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14:paraId="1090E8D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4EEF616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6EC4CCE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0394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14:paraId="7CBB814F">
      <w:pPr>
        <w:jc w:val="both"/>
        <w:rPr>
          <w:sz w:val="24"/>
          <w:szCs w:val="24"/>
          <w:lang w:val="tt-RU"/>
        </w:rPr>
      </w:pPr>
    </w:p>
    <w:p w14:paraId="71579642">
      <w:pPr>
        <w:ind w:firstLine="709"/>
        <w:jc w:val="both"/>
        <w:rPr>
          <w:sz w:val="24"/>
          <w:szCs w:val="24"/>
        </w:rPr>
      </w:pPr>
    </w:p>
    <w:p w14:paraId="2CEB62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14:paraId="57E8DA3F">
      <w:pPr>
        <w:rPr>
          <w:sz w:val="24"/>
          <w:szCs w:val="24"/>
        </w:rPr>
      </w:pPr>
    </w:p>
    <w:tbl>
      <w:tblPr>
        <w:tblStyle w:val="8"/>
        <w:tblW w:w="992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14:paraId="1C299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6A1C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14:paraId="2943CA4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10C22AA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649E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E806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14:paraId="09B5F03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123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14:paraId="09741DB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50AE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14:paraId="460947C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F2A4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14:paraId="2A3371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055B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14:paraId="54CB19E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14:paraId="4A73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349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B55F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04DB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45AD5F1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FA5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004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2DE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 мин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90D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14:paraId="27D13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0435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9E8B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F24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9FC5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76D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0798E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5 ч. 25 мин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0F48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14:paraId="11CFD5E6">
      <w:pPr>
        <w:tabs>
          <w:tab w:val="left" w:pos="4800"/>
        </w:tabs>
      </w:pPr>
    </w:p>
    <w:p w14:paraId="05DAE58B"/>
    <w:sectPr>
      <w:pgSz w:w="11906" w:h="16838"/>
      <w:pgMar w:top="709" w:right="566" w:bottom="85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1720DA"/>
    <w:multiLevelType w:val="multilevel"/>
    <w:tmpl w:val="071720DA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B0D116C"/>
    <w:multiLevelType w:val="multilevel"/>
    <w:tmpl w:val="0B0D116C"/>
    <w:lvl w:ilvl="0" w:tentative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9340774"/>
    <w:multiLevelType w:val="multilevel"/>
    <w:tmpl w:val="19340774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39960A4"/>
    <w:multiLevelType w:val="multilevel"/>
    <w:tmpl w:val="239960A4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246C7"/>
    <w:rsid w:val="00021CF4"/>
    <w:rsid w:val="00026D22"/>
    <w:rsid w:val="0004076E"/>
    <w:rsid w:val="000411CC"/>
    <w:rsid w:val="00060B54"/>
    <w:rsid w:val="00076D38"/>
    <w:rsid w:val="00085527"/>
    <w:rsid w:val="000E4DCE"/>
    <w:rsid w:val="000F7B1D"/>
    <w:rsid w:val="0010485C"/>
    <w:rsid w:val="00114C25"/>
    <w:rsid w:val="00134FED"/>
    <w:rsid w:val="001B1852"/>
    <w:rsid w:val="001B570D"/>
    <w:rsid w:val="001D22EF"/>
    <w:rsid w:val="00217E22"/>
    <w:rsid w:val="00224358"/>
    <w:rsid w:val="00227E74"/>
    <w:rsid w:val="00243135"/>
    <w:rsid w:val="00244BD2"/>
    <w:rsid w:val="002478BC"/>
    <w:rsid w:val="00272D8E"/>
    <w:rsid w:val="00273F34"/>
    <w:rsid w:val="00293984"/>
    <w:rsid w:val="00297AE3"/>
    <w:rsid w:val="002A170F"/>
    <w:rsid w:val="002B7424"/>
    <w:rsid w:val="002E1DD9"/>
    <w:rsid w:val="00307602"/>
    <w:rsid w:val="003564A1"/>
    <w:rsid w:val="00377943"/>
    <w:rsid w:val="003860C5"/>
    <w:rsid w:val="00391458"/>
    <w:rsid w:val="003A7923"/>
    <w:rsid w:val="003B03B8"/>
    <w:rsid w:val="003B4B57"/>
    <w:rsid w:val="003B732F"/>
    <w:rsid w:val="0042112B"/>
    <w:rsid w:val="004324EF"/>
    <w:rsid w:val="00444619"/>
    <w:rsid w:val="00446047"/>
    <w:rsid w:val="00471BE9"/>
    <w:rsid w:val="00476670"/>
    <w:rsid w:val="004942E5"/>
    <w:rsid w:val="004B619D"/>
    <w:rsid w:val="004C7335"/>
    <w:rsid w:val="004D26CF"/>
    <w:rsid w:val="005207EF"/>
    <w:rsid w:val="00520B89"/>
    <w:rsid w:val="0052476E"/>
    <w:rsid w:val="005550B4"/>
    <w:rsid w:val="00560749"/>
    <w:rsid w:val="005B3F7B"/>
    <w:rsid w:val="005C6C63"/>
    <w:rsid w:val="005E37AA"/>
    <w:rsid w:val="005E5E0E"/>
    <w:rsid w:val="005F0C04"/>
    <w:rsid w:val="00622849"/>
    <w:rsid w:val="00630467"/>
    <w:rsid w:val="0069745F"/>
    <w:rsid w:val="006A38A0"/>
    <w:rsid w:val="006B2B7A"/>
    <w:rsid w:val="006D1605"/>
    <w:rsid w:val="006D7F91"/>
    <w:rsid w:val="006E69BF"/>
    <w:rsid w:val="006E7394"/>
    <w:rsid w:val="007227AA"/>
    <w:rsid w:val="00726F4A"/>
    <w:rsid w:val="00727378"/>
    <w:rsid w:val="00734F39"/>
    <w:rsid w:val="007B5C73"/>
    <w:rsid w:val="007F39DB"/>
    <w:rsid w:val="007F5F60"/>
    <w:rsid w:val="008009D7"/>
    <w:rsid w:val="00805453"/>
    <w:rsid w:val="008146FC"/>
    <w:rsid w:val="00815D82"/>
    <w:rsid w:val="00823FCF"/>
    <w:rsid w:val="0084375A"/>
    <w:rsid w:val="008539D6"/>
    <w:rsid w:val="0087469A"/>
    <w:rsid w:val="0088272A"/>
    <w:rsid w:val="008D40A8"/>
    <w:rsid w:val="008F7C34"/>
    <w:rsid w:val="00931EBE"/>
    <w:rsid w:val="00973D3B"/>
    <w:rsid w:val="0097560C"/>
    <w:rsid w:val="009C6267"/>
    <w:rsid w:val="009D1058"/>
    <w:rsid w:val="00A16033"/>
    <w:rsid w:val="00A21100"/>
    <w:rsid w:val="00A246C7"/>
    <w:rsid w:val="00A455C9"/>
    <w:rsid w:val="00A4756B"/>
    <w:rsid w:val="00A542CC"/>
    <w:rsid w:val="00A94560"/>
    <w:rsid w:val="00AE0A6E"/>
    <w:rsid w:val="00B57CD8"/>
    <w:rsid w:val="00BA7C39"/>
    <w:rsid w:val="00BB3954"/>
    <w:rsid w:val="00BD228C"/>
    <w:rsid w:val="00BF030E"/>
    <w:rsid w:val="00C40634"/>
    <w:rsid w:val="00C42173"/>
    <w:rsid w:val="00C621F6"/>
    <w:rsid w:val="00C96718"/>
    <w:rsid w:val="00C979F5"/>
    <w:rsid w:val="00CB2CBF"/>
    <w:rsid w:val="00CE102A"/>
    <w:rsid w:val="00CE5FFF"/>
    <w:rsid w:val="00D1707E"/>
    <w:rsid w:val="00D578CF"/>
    <w:rsid w:val="00D86985"/>
    <w:rsid w:val="00D96212"/>
    <w:rsid w:val="00DA3B57"/>
    <w:rsid w:val="00DA3B5C"/>
    <w:rsid w:val="00DD47C8"/>
    <w:rsid w:val="00DE4138"/>
    <w:rsid w:val="00DE5296"/>
    <w:rsid w:val="00E23BEC"/>
    <w:rsid w:val="00E80A05"/>
    <w:rsid w:val="00E94CAF"/>
    <w:rsid w:val="00E95DBA"/>
    <w:rsid w:val="00EE255C"/>
    <w:rsid w:val="00EF6EAF"/>
    <w:rsid w:val="00F171A7"/>
    <w:rsid w:val="00F219E6"/>
    <w:rsid w:val="00F27F3E"/>
    <w:rsid w:val="00F44CCF"/>
    <w:rsid w:val="00F55E35"/>
    <w:rsid w:val="00F741F6"/>
    <w:rsid w:val="00F7445B"/>
    <w:rsid w:val="00F96130"/>
    <w:rsid w:val="00FB0EDF"/>
    <w:rsid w:val="00FB26B3"/>
    <w:rsid w:val="00FB46A8"/>
    <w:rsid w:val="00FD7208"/>
    <w:rsid w:val="00FE07CC"/>
    <w:rsid w:val="00FF519F"/>
    <w:rsid w:val="04725694"/>
    <w:rsid w:val="6F3C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">
    <w:name w:val="heading 5"/>
    <w:basedOn w:val="1"/>
    <w:next w:val="1"/>
    <w:link w:val="16"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link w:val="17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10">
    <w:name w:val="Table Grid"/>
    <w:basedOn w:val="8"/>
    <w:qFormat/>
    <w:uiPriority w:val="59"/>
    <w:pPr>
      <w:spacing w:after="0" w:line="240" w:lineRule="auto"/>
    </w:pPr>
    <w:rPr>
      <w:rFonts w:eastAsiaTheme="minorHAns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2">
    <w:name w:val="Заголовок 1 Знак"/>
    <w:basedOn w:val="7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3">
    <w:name w:val="Заголовок 2 Знак"/>
    <w:basedOn w:val="7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4">
    <w:name w:val="Заголовок 3 Знак"/>
    <w:basedOn w:val="7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15">
    <w:name w:val="Заголовок 4 Знак"/>
    <w:basedOn w:val="7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16">
    <w:name w:val="Заголовок 5 Знак"/>
    <w:basedOn w:val="7"/>
    <w:link w:val="6"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17">
    <w:name w:val="Текст выноски Знак"/>
    <w:basedOn w:val="7"/>
    <w:link w:val="9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paragraph" w:customStyle="1" w:styleId="19">
    <w:name w:val="Table Paragraph"/>
    <w:basedOn w:val="1"/>
    <w:qFormat/>
    <w:uiPriority w:val="1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AAAD0-DB69-4CCF-8180-A9337DFF7D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870</Words>
  <Characters>4964</Characters>
  <Lines>41</Lines>
  <Paragraphs>11</Paragraphs>
  <TotalTime>1035</TotalTime>
  <ScaleCrop>false</ScaleCrop>
  <LinksUpToDate>false</LinksUpToDate>
  <CharactersWithSpaces>5823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2017-06-05T06:48:00Z</dcterms:created>
  <dc:creator>1</dc:creator>
  <cp:lastModifiedBy>User</cp:lastModifiedBy>
  <cp:lastPrinted>2024-10-09T17:45:00Z</cp:lastPrinted>
  <dcterms:modified xsi:type="dcterms:W3CDTF">2025-03-12T16:57:40Z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1049-12.2.0.19826</vt:lpwstr>
  </property>
  <property fmtid="{D5CDD505-2E9C-101B-9397-08002B2CF9AE}" pid="3" name="ICV">
    <vt:lpwstr>57A453D182534F9AB683B0B1614D4DFB_12</vt:lpwstr>
  </property>
</Properties>
</file>